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3"/>
        <w:gridCol w:w="4024"/>
        <w:gridCol w:w="563"/>
      </w:tblGrid>
      <w:tr w:rsidR="00340291" w:rsidRPr="00340291" w:rsidTr="00340291">
        <w:trPr>
          <w:tblCellSpacing w:w="0" w:type="dxa"/>
        </w:trPr>
        <w:tc>
          <w:tcPr>
            <w:tcW w:w="8160" w:type="dxa"/>
            <w:vAlign w:val="center"/>
            <w:hideMark/>
          </w:tcPr>
          <w:p w:rsidR="00340291" w:rsidRPr="00340291" w:rsidRDefault="00340291" w:rsidP="003402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5473700" cy="736600"/>
                  <wp:effectExtent l="0" t="0" r="12700" b="0"/>
                  <wp:docPr id="1" name="Picture 1" descr="ropag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paga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600" cy="101600"/>
                  <wp:effectExtent l="0" t="0" r="0" b="0"/>
                  <wp:docPr id="2" name="Picture 2" descr="http://www.propagandacritic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pagandacritic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4029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Examples</w:t>
            </w:r>
            <w:r w:rsidRPr="0034029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br/>
              <w:t>Gingrich's glittering generalities</w:t>
            </w:r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600" cy="101600"/>
                  <wp:effectExtent l="0" t="0" r="0" b="0"/>
                  <wp:docPr id="3" name="Picture 3" descr="http://www.propagandacritic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opagandacritic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hyperlink r:id="rId8" w:history="1">
              <w:r w:rsidRPr="0034029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Previous</w:t>
              </w:r>
            </w:hyperlink>
            <w:r w:rsidRPr="0034029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| </w:t>
            </w:r>
            <w:hyperlink r:id="rId9" w:history="1">
              <w:r w:rsidRPr="0034029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Next</w:t>
              </w:r>
            </w:hyperlink>
            <w:r w:rsidRPr="0034029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| </w:t>
            </w:r>
            <w:hyperlink r:id="rId10" w:history="1">
              <w:r w:rsidRPr="00340291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</w:rPr>
                <w:t>Index</w:t>
              </w:r>
            </w:hyperlink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2794000" cy="2120900"/>
                  <wp:effectExtent l="0" t="0" r="0" b="12700"/>
                  <wp:docPr id="4" name="Picture 4" descr="ingrich's glittering genera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grich's glittering general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5" name="Picture 5" descr="http://www.propagandacritic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opagandacritic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6" name="Picture 6" descr="http://www.propagandacritic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pagandacritic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hideMark/>
          </w:tcPr>
          <w:p w:rsidR="00340291" w:rsidRPr="00340291" w:rsidRDefault="00340291" w:rsidP="00340291">
            <w:pPr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60" w:type="dxa"/>
            <w:vAlign w:val="center"/>
            <w:hideMark/>
          </w:tcPr>
          <w:p w:rsidR="00340291" w:rsidRPr="00340291" w:rsidRDefault="00340291" w:rsidP="003402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5600" cy="12700"/>
                  <wp:effectExtent l="0" t="0" r="0" b="0"/>
                  <wp:docPr id="7" name="Picture 7" descr="http://www.propagandacritic.com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ropagandacritic.com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291" w:rsidRPr="00340291" w:rsidRDefault="00340291" w:rsidP="00340291">
      <w:pPr>
        <w:rPr>
          <w:rFonts w:ascii="Times" w:eastAsia="Times New Roman" w:hAnsi="Times" w:cs="Times New Roman"/>
          <w:vanish/>
          <w:sz w:val="20"/>
          <w:szCs w:val="20"/>
        </w:rPr>
      </w:pPr>
    </w:p>
    <w:p w:rsidR="00340291" w:rsidRDefault="00340291" w:rsidP="00340291">
      <w:pPr>
        <w:rPr>
          <w:rFonts w:ascii="Times" w:eastAsia="Times New Roman" w:hAnsi="Times" w:cs="Times New Roman"/>
          <w:sz w:val="20"/>
          <w:szCs w:val="20"/>
        </w:rPr>
        <w:sectPr w:rsidR="00340291" w:rsidSect="0076468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40291" w:rsidRDefault="00340291" w:rsidP="00340291">
      <w:pPr>
        <w:rPr>
          <w:rFonts w:ascii="Times" w:eastAsia="Times New Roman" w:hAnsi="Times" w:cs="Times New Roman"/>
          <w:sz w:val="20"/>
          <w:szCs w:val="20"/>
        </w:rPr>
        <w:sectPr w:rsidR="00340291" w:rsidSect="0034029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280" w:type="dxa"/>
        <w:tblCellSpacing w:w="0" w:type="dxa"/>
        <w:tblInd w:w="-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11275"/>
      </w:tblGrid>
      <w:tr w:rsidR="00340291" w:rsidRPr="00340291" w:rsidTr="00340291">
        <w:trPr>
          <w:tblCellSpacing w:w="0" w:type="dxa"/>
        </w:trPr>
        <w:tc>
          <w:tcPr>
            <w:tcW w:w="2005" w:type="dxa"/>
            <w:vAlign w:val="center"/>
            <w:hideMark/>
          </w:tcPr>
          <w:p w:rsidR="00340291" w:rsidRPr="00340291" w:rsidRDefault="00340291" w:rsidP="003402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4029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75" w:type="dxa"/>
            <w:vAlign w:val="center"/>
            <w:hideMark/>
          </w:tcPr>
          <w:p w:rsidR="00340291" w:rsidRPr="00340291" w:rsidRDefault="00340291" w:rsidP="00340291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hAnsi="Verdana" w:cs="Times New Roman"/>
                <w:color w:val="000000"/>
                <w:sz w:val="18"/>
                <w:szCs w:val="18"/>
              </w:rPr>
              <w:t>This is the list of "positive, governing words" that GOP candidates were told to use when speaking about themselves or their policies.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Active(</w:t>
            </w:r>
            <w:proofErr w:type="spellStart"/>
            <w:proofErr w:type="gram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ly</w:t>
            </w:r>
            <w:proofErr w:type="spell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Activist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Building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Candid(</w:t>
            </w:r>
            <w:proofErr w:type="spellStart"/>
            <w:proofErr w:type="gram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ly</w:t>
            </w:r>
            <w:proofErr w:type="spell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Care(</w:t>
            </w:r>
            <w:proofErr w:type="spellStart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ing</w:t>
            </w:r>
            <w:proofErr w:type="spell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Challenge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Change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Children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Choice/choose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Citizen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Commitment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Common sense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Compete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Confident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Conflict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Control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Courage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Crusade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Debate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Dream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Duty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Eliminate good-time in prison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Empower(</w:t>
            </w:r>
            <w:proofErr w:type="spellStart"/>
            <w:proofErr w:type="gram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ment</w:t>
            </w:r>
            <w:proofErr w:type="spell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Fair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Family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Freedom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Hard work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Help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Humane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Incentive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Initiative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Lead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Learn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Legacy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Liberty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Light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Listen</w:t>
            </w:r>
            <w:bookmarkStart w:id="0" w:name="_GoBack"/>
            <w:bookmarkEnd w:id="0"/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Moral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Movement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Opportunity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Passionate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Peace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Pioneer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Precious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Premise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Preserve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Principle(</w:t>
            </w:r>
            <w:proofErr w:type="gram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d)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Pristine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Pro</w:t>
            </w:r>
            <w:proofErr w:type="gramStart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-(</w:t>
            </w:r>
            <w:proofErr w:type="gramEnd"/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issue) flag, children, environment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Prosperity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Protect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Proud/pride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Provide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Reform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Rights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Share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Strength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Success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Tough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Truth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Unique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Vision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We/us/our</w:t>
            </w:r>
          </w:p>
          <w:p w:rsidR="00340291" w:rsidRPr="00340291" w:rsidRDefault="00340291" w:rsidP="0034029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34029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Workfare</w:t>
            </w:r>
          </w:p>
        </w:tc>
      </w:tr>
    </w:tbl>
    <w:p w:rsidR="00E978E6" w:rsidRDefault="00E978E6"/>
    <w:sectPr w:rsidR="00E978E6" w:rsidSect="00340291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B18"/>
    <w:multiLevelType w:val="multilevel"/>
    <w:tmpl w:val="03B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1"/>
    <w:rsid w:val="00340291"/>
    <w:rsid w:val="00764681"/>
    <w:rsid w:val="00E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1">
    <w:name w:val="level_1"/>
    <w:basedOn w:val="DefaultParagraphFont"/>
    <w:rsid w:val="00340291"/>
  </w:style>
  <w:style w:type="character" w:customStyle="1" w:styleId="level2">
    <w:name w:val="level_2"/>
    <w:basedOn w:val="DefaultParagraphFont"/>
    <w:rsid w:val="00340291"/>
  </w:style>
  <w:style w:type="character" w:styleId="Hyperlink">
    <w:name w:val="Hyperlink"/>
    <w:basedOn w:val="DefaultParagraphFont"/>
    <w:uiPriority w:val="99"/>
    <w:semiHidden/>
    <w:unhideWhenUsed/>
    <w:rsid w:val="003402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0291"/>
  </w:style>
  <w:style w:type="paragraph" w:styleId="NormalWeb">
    <w:name w:val="Normal (Web)"/>
    <w:basedOn w:val="Normal"/>
    <w:uiPriority w:val="99"/>
    <w:semiHidden/>
    <w:unhideWhenUsed/>
    <w:rsid w:val="003402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1">
    <w:name w:val="level_1"/>
    <w:basedOn w:val="DefaultParagraphFont"/>
    <w:rsid w:val="00340291"/>
  </w:style>
  <w:style w:type="character" w:customStyle="1" w:styleId="level2">
    <w:name w:val="level_2"/>
    <w:basedOn w:val="DefaultParagraphFont"/>
    <w:rsid w:val="00340291"/>
  </w:style>
  <w:style w:type="character" w:styleId="Hyperlink">
    <w:name w:val="Hyperlink"/>
    <w:basedOn w:val="DefaultParagraphFont"/>
    <w:uiPriority w:val="99"/>
    <w:semiHidden/>
    <w:unhideWhenUsed/>
    <w:rsid w:val="003402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0291"/>
  </w:style>
  <w:style w:type="paragraph" w:styleId="NormalWeb">
    <w:name w:val="Normal (Web)"/>
    <w:basedOn w:val="Normal"/>
    <w:uiPriority w:val="99"/>
    <w:semiHidden/>
    <w:unhideWhenUsed/>
    <w:rsid w:val="003402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hyperlink" Target="http://www.propagandacritic.com/articles/examples.newt.html" TargetMode="External"/><Relationship Id="rId9" Type="http://schemas.openxmlformats.org/officeDocument/2006/relationships/hyperlink" Target="http://www.propagandacritic.com/articles/examples.newtnamecall.html" TargetMode="External"/><Relationship Id="rId10" Type="http://schemas.openxmlformats.org/officeDocument/2006/relationships/hyperlink" Target="http://www.propagandacritic.com/articl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Macintosh Word</Application>
  <DocSecurity>0</DocSecurity>
  <Lines>7</Lines>
  <Paragraphs>2</Paragraphs>
  <ScaleCrop>false</ScaleCrop>
  <Company>CORE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2017-05-02T16:43:00Z</dcterms:created>
  <dcterms:modified xsi:type="dcterms:W3CDTF">2017-05-02T16:45:00Z</dcterms:modified>
</cp:coreProperties>
</file>