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3F" w:rsidRPr="00C46F3F" w:rsidRDefault="00C46F3F" w:rsidP="00C46F3F">
      <w:pPr>
        <w:rPr>
          <w:rFonts w:ascii="Verdana" w:hAnsi="Verdana" w:cs="Times New Roman"/>
        </w:rPr>
      </w:pPr>
      <w:r w:rsidRPr="00C46F3F">
        <w:rPr>
          <w:rFonts w:ascii="Verdana" w:hAnsi="Verdana" w:cs="Times New Roman"/>
        </w:rPr>
        <w:t>The Triangle Waist Company was in many ways a typical sweated factory in the heart of Manhattan, at 23-29 Washington Place, at the northern corner of Washington Square East. Low wages, excessively long hours, and unsanitary and dangerous working conditions were the hallmarks of sweatshops.</w:t>
      </w:r>
    </w:p>
    <w:p w:rsidR="00C46F3F" w:rsidRPr="00C46F3F" w:rsidRDefault="00C46F3F" w:rsidP="00C46F3F">
      <w:pPr>
        <w:rPr>
          <w:rFonts w:ascii="Verdana" w:hAnsi="Verdana" w:cs="Times New Roman"/>
        </w:rPr>
      </w:pPr>
    </w:p>
    <w:p w:rsidR="00C46F3F" w:rsidRPr="00C46F3F" w:rsidRDefault="00C46F3F" w:rsidP="00C46F3F">
      <w:pPr>
        <w:rPr>
          <w:rFonts w:ascii="Verdana" w:hAnsi="Verdana" w:cs="Times New Roman"/>
        </w:rPr>
      </w:pPr>
      <w:r w:rsidRPr="00C46F3F">
        <w:rPr>
          <w:rFonts w:ascii="Verdana" w:hAnsi="Verdana" w:cs="Times New Roman"/>
        </w:rPr>
        <w:t xml:space="preserve">Even though many workers toiled under one roof in the Asch building, owned by Max </w:t>
      </w:r>
      <w:proofErr w:type="spellStart"/>
      <w:r w:rsidRPr="00C46F3F">
        <w:rPr>
          <w:rFonts w:ascii="Verdana" w:hAnsi="Verdana" w:cs="Times New Roman"/>
        </w:rPr>
        <w:t>Blanck</w:t>
      </w:r>
      <w:proofErr w:type="spellEnd"/>
      <w:r w:rsidRPr="00C46F3F">
        <w:rPr>
          <w:rFonts w:ascii="Verdana" w:hAnsi="Verdana" w:cs="Times New Roman"/>
        </w:rPr>
        <w:t xml:space="preserve"> and Isaac Harris, the owners subcontracted much work to individuals who hired the hands and pocketed a portion of the profits. Subcontractors could pay the workers whatever rates they wanted, often extremely low. The owners supposedly never knew the rates paid to the workers, nor did they know exactly how many workers were employed at their factory at any given point. Such a system led to exploitation.</w:t>
      </w:r>
    </w:p>
    <w:p w:rsidR="00C46F3F" w:rsidRPr="00C46F3F" w:rsidRDefault="00C46F3F" w:rsidP="00C46F3F">
      <w:pPr>
        <w:rPr>
          <w:rFonts w:ascii="Verdana" w:hAnsi="Verdana" w:cs="Times New Roman"/>
        </w:rPr>
      </w:pPr>
    </w:p>
    <w:p w:rsidR="00C46F3F" w:rsidRPr="00C46F3F" w:rsidRDefault="00C46F3F" w:rsidP="00C46F3F">
      <w:pPr>
        <w:rPr>
          <w:rFonts w:ascii="Verdana" w:hAnsi="Verdana" w:cs="Times New Roman"/>
        </w:rPr>
      </w:pPr>
      <w:r w:rsidRPr="00C46F3F">
        <w:rPr>
          <w:rFonts w:ascii="Verdana" w:hAnsi="Verdana" w:cs="Times New Roman"/>
        </w:rPr>
        <w:t>Even today, sweatshops have not disappeared in the United States. They keep attracting workers in desperate need of employment and undocumented immigrants, who may be anxious to avoid involvement with governmental agencies. Recent studies conducted by the U.S. Department of Labor found that 67% of Los Angeles garment factories and 63% of New York garment factories violate minimum wage and overtime laws. Ninety-eight percent of Los Angeles garment factories have workplace health and safety problems serious enough to lead to severe injuries or death.</w:t>
      </w:r>
    </w:p>
    <w:p w:rsidR="00C46F3F" w:rsidRPr="00C46F3F" w:rsidRDefault="00C46F3F" w:rsidP="00C46F3F">
      <w:pPr>
        <w:rPr>
          <w:rFonts w:ascii="Verdana" w:hAnsi="Verdana" w:cs="Times New Roman"/>
        </w:rPr>
      </w:pPr>
    </w:p>
    <w:p w:rsidR="00C46F3F" w:rsidRPr="00C46F3F" w:rsidRDefault="00C46F3F" w:rsidP="00C46F3F">
      <w:pPr>
        <w:rPr>
          <w:rFonts w:ascii="Verdana" w:hAnsi="Verdana" w:cs="Times New Roman"/>
        </w:rPr>
      </w:pPr>
      <w:r w:rsidRPr="00C46F3F">
        <w:rPr>
          <w:rFonts w:ascii="Verdana" w:hAnsi="Verdana" w:cs="Times New Roman"/>
        </w:rPr>
        <w:t xml:space="preserve">The International Ladies' Garment Workers Union organized workers in the women's clothing trade. Many of the garment workers before 1911 were unorganized, partly because they were young immigrant women intimidated by the alien surroundings. Others were more daring, though. All were ripe for action against the poor working conditions. In 1909, an incident at the Triangle Factory sparked a spontaneous </w:t>
      </w:r>
      <w:proofErr w:type="gramStart"/>
      <w:r w:rsidRPr="00C46F3F">
        <w:rPr>
          <w:rFonts w:ascii="Verdana" w:hAnsi="Verdana" w:cs="Times New Roman"/>
        </w:rPr>
        <w:t>walkout</w:t>
      </w:r>
      <w:proofErr w:type="gramEnd"/>
      <w:r w:rsidRPr="00C46F3F">
        <w:rPr>
          <w:rFonts w:ascii="Verdana" w:hAnsi="Verdana" w:cs="Times New Roman"/>
        </w:rPr>
        <w:t xml:space="preserve"> of its 400 employees. The Women's Trade Union League, a progressive association of middle class white women, helped the young women workers picket and fence off thugs and police provocation. At a historic meeting at Cooper Union, thousands of garment workers from all over the city followed young Clara </w:t>
      </w:r>
      <w:proofErr w:type="spellStart"/>
      <w:r w:rsidRPr="00C46F3F">
        <w:rPr>
          <w:rFonts w:ascii="Verdana" w:hAnsi="Verdana" w:cs="Times New Roman"/>
        </w:rPr>
        <w:t>Lemlich's</w:t>
      </w:r>
      <w:proofErr w:type="spellEnd"/>
      <w:r w:rsidRPr="00C46F3F">
        <w:rPr>
          <w:rFonts w:ascii="Verdana" w:hAnsi="Verdana" w:cs="Times New Roman"/>
        </w:rPr>
        <w:t xml:space="preserve"> call for a general strike.</w:t>
      </w:r>
    </w:p>
    <w:p w:rsidR="00C46F3F" w:rsidRPr="00C46F3F" w:rsidRDefault="00C46F3F" w:rsidP="00C46F3F">
      <w:pPr>
        <w:rPr>
          <w:rFonts w:ascii="Verdana" w:hAnsi="Verdana" w:cs="Times New Roman"/>
        </w:rPr>
      </w:pPr>
    </w:p>
    <w:p w:rsidR="00C46F3F" w:rsidRPr="00C46F3F" w:rsidRDefault="00C46F3F" w:rsidP="00C46F3F">
      <w:pPr>
        <w:rPr>
          <w:rFonts w:ascii="Verdana" w:hAnsi="Verdana" w:cs="Times New Roman"/>
        </w:rPr>
      </w:pPr>
      <w:r w:rsidRPr="00C46F3F">
        <w:rPr>
          <w:rFonts w:ascii="Verdana" w:hAnsi="Verdana" w:cs="Times New Roman"/>
        </w:rPr>
        <w:t xml:space="preserve">With the </w:t>
      </w:r>
      <w:proofErr w:type="spellStart"/>
      <w:r w:rsidRPr="00C46F3F">
        <w:rPr>
          <w:rFonts w:ascii="Verdana" w:hAnsi="Verdana" w:cs="Times New Roman"/>
        </w:rPr>
        <w:t>cloakmakers</w:t>
      </w:r>
      <w:proofErr w:type="spellEnd"/>
      <w:r w:rsidRPr="00C46F3F">
        <w:rPr>
          <w:rFonts w:ascii="Verdana" w:hAnsi="Verdana" w:cs="Times New Roman"/>
        </w:rPr>
        <w:t>' strike of 1910, a historic agreement was reached, that established a grievance system in the garment industry. Unfortunately for the workers, though, many shops were still in the hands of unscrupulous owners, who disregarded basic workers' rights and imposed unsafe working conditions on their employees.</w:t>
      </w:r>
    </w:p>
    <w:p w:rsidR="00C46F3F" w:rsidRDefault="00C46F3F" w:rsidP="00C46F3F">
      <w:pPr>
        <w:rPr>
          <w:rFonts w:ascii="Times" w:hAnsi="Times" w:cs="Times New Roman"/>
        </w:rPr>
      </w:pPr>
    </w:p>
    <w:p w:rsidR="00C46F3F" w:rsidRDefault="00C46F3F" w:rsidP="00C46F3F">
      <w:pPr>
        <w:pStyle w:val="NormalWeb"/>
        <w:spacing w:beforeLines="0" w:afterLines="0"/>
        <w:rPr>
          <w:rFonts w:ascii="Verdana" w:hAnsi="Verdana"/>
          <w:color w:val="000000"/>
          <w:sz w:val="24"/>
          <w:szCs w:val="24"/>
        </w:rPr>
      </w:pPr>
      <w:r>
        <w:t>N</w:t>
      </w:r>
      <w:r>
        <w:rPr>
          <w:rFonts w:ascii="Verdana" w:hAnsi="Verdana"/>
          <w:color w:val="000000"/>
          <w:sz w:val="24"/>
          <w:szCs w:val="24"/>
        </w:rPr>
        <w:t>ear closing time on Saturday afternoon, March 25, 1911, a fire broke out on the top floors of the Asch Building in the Triangle Waist Company. Within minutes, the quiet spring afternoon erupted into madness, a terrifying moment in time, disrupting forever the lives of young workers. By the time the fire was over, 146 of the 500 employees had died. The survivors were left to live and relive those agonizing moments. The victims and their families, the people passing by who witnessed the desperate leaps from ninth floor windows, and the City of New York would never be the same.</w:t>
      </w: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Survivors recounted the horrors they had to endure, and passers-by and reporters also told stories of pain and terror they had witnessed. The images of death were seared deeply in their mind's eye.</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Many of the Triangle factory workers were women, some as young as 14 years old. They were, for the most part, recent Italian and European Jewish immigrants who had come to the United States with their families to seek a better life. Instead, they faced lives of grinding poverty and horrifying working conditions. As recent immigrants struggling with a new language and culture, the working poor were ready victims for the factory owners. For these workers, speaking out could end with the loss of desperately needed jobs, a prospect that forced them to endure personal indignities and severe exploitation. Some turned to labor unions to speak for them; many more struggled alone. The Triangle Factory was a non-union shop, although some of its workers had joined the International Ladies' Garment Workers' Union.</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New York City, with its tenements and loft factories, had witnessed a growing concern for issues of health and safety in the early years of the 20th century. Groups such as the International Ladies' Garment Workers' Union (ILGWU) and the Women’s Trade Union League (WTUL) fought for better working conditions and protective legislation. The Triangle Fire tragically illustrated that fire inspections and precautions were woefully inadequate at the time. Workers recounted their helpless efforts to open the ninth floor doors to the Washington Place stairs. They and many others afterwards believed they were deliberately locked-- owners had frequently locked the exit doors in the past, claiming that workers stole materials. For all practical purposes, the ninth floor fire escape in the Asch Building led nowhere, certainly not to safety, and it bent under the weight of the factory workers trying to escape the inferno. Others waited at the windows for the rescue workers only to discover that the firefighters' ladders were several stories too short and the water from the hoses could not reach the top floors. Many chose to jump to their deaths rather than to burn alive.</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In the weeks that followed, the grieving city identified the dead, sorted out their belongings, and reeled in numbed grief at the atrocity that could have been averted with a few precautions. The International Ladies' Garment Workers' Union proposed an official day of mourning. The grief-stricken city gathered in churches, synagogues, and finally, in the streets.</w:t>
      </w: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Protesting voices arose, bewildered and angry at the lack of concern and the greed that had made this possible. The people demanded restitution, justice, and action that would safeguard the vulnerable and the oppressed. Outraged cries calling for action to improve the unsafe conditions in workshops could be heard from every quarter, from the mainstream conservative to the progressive and union press.</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Workers flocked to union quarters to offer testimonies, support mobilization, and demand that Triangle owners Harris and </w:t>
      </w:r>
      <w:proofErr w:type="spellStart"/>
      <w:r>
        <w:rPr>
          <w:rFonts w:ascii="Verdana" w:hAnsi="Verdana"/>
          <w:color w:val="000000"/>
          <w:sz w:val="24"/>
          <w:szCs w:val="24"/>
        </w:rPr>
        <w:t>Blanck</w:t>
      </w:r>
      <w:proofErr w:type="spellEnd"/>
      <w:r>
        <w:rPr>
          <w:rFonts w:ascii="Verdana" w:hAnsi="Verdana"/>
          <w:color w:val="000000"/>
          <w:sz w:val="24"/>
          <w:szCs w:val="24"/>
        </w:rPr>
        <w:t xml:space="preserve"> be brought to trial. The role that strong unions could have in helping prevent such tragedies became clear. Workers organized in powerful unions would be more conscious of their rights and better able to obtain safe working conditions.</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Shortly after the fire, the Executive Board of the Ladies' Waist and Dress Makers' Union, Local No. 25 of the ILGWU, (the local to which some of the Triangle factory workers belonged), met to plan relief work for the survivors and the families of the victims. Soon several progressive organizations came forward to help with the relief effort. Representatives from the Women's Trade Union League, the Workmen's Circle (</w:t>
      </w:r>
      <w:proofErr w:type="spellStart"/>
      <w:r>
        <w:rPr>
          <w:rFonts w:ascii="Verdana" w:hAnsi="Verdana"/>
          <w:color w:val="000000"/>
          <w:sz w:val="24"/>
          <w:szCs w:val="24"/>
        </w:rPr>
        <w:t>Arbeiter</w:t>
      </w:r>
      <w:proofErr w:type="spellEnd"/>
      <w:r>
        <w:rPr>
          <w:rFonts w:ascii="Verdana" w:hAnsi="Verdana"/>
          <w:color w:val="000000"/>
          <w:sz w:val="24"/>
          <w:szCs w:val="24"/>
        </w:rPr>
        <w:t xml:space="preserve"> Ring), the Jewish Daily Forward, and the United Hebrew Trades formed the Joint Relief Committee, which, over the course of the next months, allotted lump sums, often to be remitted abroad, to Russia or Italy.</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In addition, its Executive Committee distributed weekly pensions, supervised and cared for the young workers and children placed in institutions of various kinds, and secured work and proper living arrangements for the workers after they recuperated from their injuries.</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The Joint Relief Committee worked together with the American Red Cross, which also collected funds from the general public. Estimates indicate that the Joint Relief Committee alone administered about $30,000.</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Immediately after the fire, Triangle owners </w:t>
      </w:r>
      <w:proofErr w:type="spellStart"/>
      <w:r>
        <w:rPr>
          <w:rFonts w:ascii="Verdana" w:hAnsi="Verdana"/>
          <w:color w:val="000000"/>
          <w:sz w:val="24"/>
          <w:szCs w:val="24"/>
        </w:rPr>
        <w:t>Blanck</w:t>
      </w:r>
      <w:proofErr w:type="spellEnd"/>
      <w:r>
        <w:rPr>
          <w:rFonts w:ascii="Verdana" w:hAnsi="Verdana"/>
          <w:color w:val="000000"/>
          <w:sz w:val="24"/>
          <w:szCs w:val="24"/>
        </w:rPr>
        <w:t xml:space="preserve"> and Harris declared in interviews that their building was fireproof, and that it had just been approved by the Department of Buildings. Yet the call for bringing those responsible to justice and reports that the doors of the factory were locked at the time of the fire prompted the District Attorney's office to seek an indictment against the owners. On April 11, a grand jury indicted Harris and </w:t>
      </w:r>
      <w:proofErr w:type="spellStart"/>
      <w:r>
        <w:rPr>
          <w:rFonts w:ascii="Verdana" w:hAnsi="Verdana"/>
          <w:color w:val="000000"/>
          <w:sz w:val="24"/>
          <w:szCs w:val="24"/>
        </w:rPr>
        <w:t>Blanck</w:t>
      </w:r>
      <w:proofErr w:type="spellEnd"/>
      <w:r>
        <w:rPr>
          <w:rFonts w:ascii="Verdana" w:hAnsi="Verdana"/>
          <w:color w:val="000000"/>
          <w:sz w:val="24"/>
          <w:szCs w:val="24"/>
        </w:rPr>
        <w:t xml:space="preserve"> on seven counts, charging them with manslaughter in the second degree under section 80 of the Labor Code, which mandated that doors should not be locked during working hours.</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Justice?</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On December 27, twenty-three days after the trial had started, a jury acquitted </w:t>
      </w:r>
      <w:proofErr w:type="spellStart"/>
      <w:r>
        <w:rPr>
          <w:rFonts w:ascii="Verdana" w:hAnsi="Verdana"/>
          <w:color w:val="000000"/>
          <w:sz w:val="24"/>
          <w:szCs w:val="24"/>
        </w:rPr>
        <w:t>Blanck</w:t>
      </w:r>
      <w:proofErr w:type="spellEnd"/>
      <w:r>
        <w:rPr>
          <w:rFonts w:ascii="Verdana" w:hAnsi="Verdana"/>
          <w:color w:val="000000"/>
          <w:sz w:val="24"/>
          <w:szCs w:val="24"/>
        </w:rPr>
        <w:t xml:space="preserve"> and Harris of any </w:t>
      </w:r>
      <w:proofErr w:type="gramStart"/>
      <w:r>
        <w:rPr>
          <w:rFonts w:ascii="Verdana" w:hAnsi="Verdana"/>
          <w:color w:val="000000"/>
          <w:sz w:val="24"/>
          <w:szCs w:val="24"/>
        </w:rPr>
        <w:t>wrong doing</w:t>
      </w:r>
      <w:proofErr w:type="gramEnd"/>
      <w:r>
        <w:rPr>
          <w:rFonts w:ascii="Verdana" w:hAnsi="Verdana"/>
          <w:color w:val="000000"/>
          <w:sz w:val="24"/>
          <w:szCs w:val="24"/>
        </w:rPr>
        <w:t>. The task of the jurors had been to determine whether the owners knew that the doors were locked at the time of the fire.</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Customarily, the only way out for workers at quitting time was through an opening on the Green Street side, where all pocketbooks were inspected to prevent stealing. Worker after worker testified to their inability to open the doors to their only viable escape route, the stairs to the Washington Place exit, because the Greene Street side stairs were completely engulfed by fire. More testimony supported this fact. Yet the brilliant defense attorney Max </w:t>
      </w:r>
      <w:proofErr w:type="spellStart"/>
      <w:r>
        <w:rPr>
          <w:rFonts w:ascii="Verdana" w:hAnsi="Verdana"/>
          <w:color w:val="000000"/>
          <w:sz w:val="24"/>
          <w:szCs w:val="24"/>
        </w:rPr>
        <w:t>Steuer</w:t>
      </w:r>
      <w:proofErr w:type="spellEnd"/>
      <w:r>
        <w:rPr>
          <w:rFonts w:ascii="Verdana" w:hAnsi="Verdana"/>
          <w:color w:val="000000"/>
          <w:sz w:val="24"/>
          <w:szCs w:val="24"/>
        </w:rPr>
        <w:t xml:space="preserve"> planted enough doubt in the jurors' minds to win a not-guilty verdict. Grieving families and much of the public felt that justice had not been done. "Justice!" they cried. "Where is justice?"</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Twenty-three individual civil suits were brought against the owners of the Asch building. On March 11, 1914, three years after the fire, Harris and </w:t>
      </w:r>
      <w:proofErr w:type="spellStart"/>
      <w:r>
        <w:rPr>
          <w:rFonts w:ascii="Verdana" w:hAnsi="Verdana"/>
          <w:color w:val="000000"/>
          <w:sz w:val="24"/>
          <w:szCs w:val="24"/>
        </w:rPr>
        <w:t>Blanck</w:t>
      </w:r>
      <w:proofErr w:type="spellEnd"/>
      <w:r>
        <w:rPr>
          <w:rFonts w:ascii="Verdana" w:hAnsi="Verdana"/>
          <w:color w:val="000000"/>
          <w:sz w:val="24"/>
          <w:szCs w:val="24"/>
        </w:rPr>
        <w:t xml:space="preserve"> settled. They paid 75 dollars per life lost.</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Harris and </w:t>
      </w:r>
      <w:proofErr w:type="spellStart"/>
      <w:r>
        <w:rPr>
          <w:rFonts w:ascii="Verdana" w:hAnsi="Verdana"/>
          <w:color w:val="000000"/>
          <w:sz w:val="24"/>
          <w:szCs w:val="24"/>
        </w:rPr>
        <w:t>Blanck</w:t>
      </w:r>
      <w:proofErr w:type="spellEnd"/>
      <w:r>
        <w:rPr>
          <w:rFonts w:ascii="Verdana" w:hAnsi="Verdana"/>
          <w:color w:val="000000"/>
          <w:sz w:val="24"/>
          <w:szCs w:val="24"/>
        </w:rPr>
        <w:t xml:space="preserve"> were to continue their defiant attitude toward the authorities. Just a few days after the fire, the new premises of their factory had been found not to be fireproof, without fire escapes, and without adequate exits.</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In August of 1913, Max </w:t>
      </w:r>
      <w:proofErr w:type="spellStart"/>
      <w:r>
        <w:rPr>
          <w:rFonts w:ascii="Verdana" w:hAnsi="Verdana"/>
          <w:color w:val="000000"/>
          <w:sz w:val="24"/>
          <w:szCs w:val="24"/>
        </w:rPr>
        <w:t>Blanck</w:t>
      </w:r>
      <w:proofErr w:type="spellEnd"/>
      <w:r>
        <w:rPr>
          <w:rFonts w:ascii="Verdana" w:hAnsi="Verdana"/>
          <w:color w:val="000000"/>
          <w:sz w:val="24"/>
          <w:szCs w:val="24"/>
        </w:rPr>
        <w:t xml:space="preserve"> was charged with locking one of the doors of his factory during working hours. Brought to court, he was fined twenty dollars, and the judge apologized to him for the imposition.</w:t>
      </w:r>
    </w:p>
    <w:p w:rsidR="00C46F3F" w:rsidRDefault="00C46F3F" w:rsidP="00C46F3F">
      <w:pPr>
        <w:pStyle w:val="NormalWeb"/>
        <w:spacing w:beforeLines="0" w:afterLines="0"/>
        <w:rPr>
          <w:rFonts w:ascii="Verdana" w:hAnsi="Verdana"/>
          <w:color w:val="000000"/>
          <w:sz w:val="24"/>
          <w:szCs w:val="24"/>
        </w:rPr>
      </w:pPr>
    </w:p>
    <w:p w:rsidR="00C46F3F" w:rsidRDefault="00C46F3F" w:rsidP="00C46F3F">
      <w:pPr>
        <w:pStyle w:val="NormalWeb"/>
        <w:spacing w:beforeLines="0" w:afterLines="0"/>
        <w:rPr>
          <w:rFonts w:ascii="Verdana" w:hAnsi="Verdana"/>
          <w:color w:val="000000"/>
          <w:sz w:val="24"/>
          <w:szCs w:val="24"/>
        </w:rPr>
      </w:pPr>
      <w:r>
        <w:rPr>
          <w:rFonts w:ascii="Verdana" w:hAnsi="Verdana"/>
          <w:color w:val="000000"/>
          <w:sz w:val="24"/>
          <w:szCs w:val="24"/>
        </w:rPr>
        <w:t xml:space="preserve">In December of 1913, the interior of his factory </w:t>
      </w:r>
      <w:proofErr w:type="gramStart"/>
      <w:r>
        <w:rPr>
          <w:rFonts w:ascii="Verdana" w:hAnsi="Verdana"/>
          <w:color w:val="000000"/>
          <w:sz w:val="24"/>
          <w:szCs w:val="24"/>
        </w:rPr>
        <w:t>was found to be littered</w:t>
      </w:r>
      <w:proofErr w:type="gramEnd"/>
      <w:r>
        <w:rPr>
          <w:rFonts w:ascii="Verdana" w:hAnsi="Verdana"/>
          <w:color w:val="000000"/>
          <w:sz w:val="24"/>
          <w:szCs w:val="24"/>
        </w:rPr>
        <w:t xml:space="preserve"> with rubbish piled six feet high, with scraps kept in non-regulation, flammable wicker baskets. This time, instead of a court appearance and a fine, he was served a stern warning. The Triangle Waist Company was to cease operations in 1918, but the owners maintained throughout that their factory was a "model of cleanliness and sanitary conditions," and that it was "second to none in the country."</w:t>
      </w:r>
    </w:p>
    <w:p w:rsidR="00B426EB" w:rsidRDefault="00C46F3F"/>
    <w:sectPr w:rsidR="00B426EB"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6F3F"/>
    <w:rsid w:val="00C46F3F"/>
  </w:rsids>
  <m:mathPr>
    <m:mathFont m:val="Script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6F3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8042733">
      <w:bodyDiv w:val="1"/>
      <w:marLeft w:val="0"/>
      <w:marRight w:val="0"/>
      <w:marTop w:val="0"/>
      <w:marBottom w:val="0"/>
      <w:divBdr>
        <w:top w:val="none" w:sz="0" w:space="0" w:color="auto"/>
        <w:left w:val="none" w:sz="0" w:space="0" w:color="auto"/>
        <w:bottom w:val="none" w:sz="0" w:space="0" w:color="auto"/>
        <w:right w:val="none" w:sz="0" w:space="0" w:color="auto"/>
      </w:divBdr>
    </w:div>
    <w:div w:id="464592131">
      <w:bodyDiv w:val="1"/>
      <w:marLeft w:val="0"/>
      <w:marRight w:val="0"/>
      <w:marTop w:val="0"/>
      <w:marBottom w:val="0"/>
      <w:divBdr>
        <w:top w:val="none" w:sz="0" w:space="0" w:color="auto"/>
        <w:left w:val="none" w:sz="0" w:space="0" w:color="auto"/>
        <w:bottom w:val="none" w:sz="0" w:space="0" w:color="auto"/>
        <w:right w:val="none" w:sz="0" w:space="0" w:color="auto"/>
      </w:divBdr>
    </w:div>
    <w:div w:id="666716465">
      <w:bodyDiv w:val="1"/>
      <w:marLeft w:val="0"/>
      <w:marRight w:val="0"/>
      <w:marTop w:val="0"/>
      <w:marBottom w:val="0"/>
      <w:divBdr>
        <w:top w:val="none" w:sz="0" w:space="0" w:color="auto"/>
        <w:left w:val="none" w:sz="0" w:space="0" w:color="auto"/>
        <w:bottom w:val="none" w:sz="0" w:space="0" w:color="auto"/>
        <w:right w:val="none" w:sz="0" w:space="0" w:color="auto"/>
      </w:divBdr>
    </w:div>
    <w:div w:id="1198472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1462</Words>
  <Characters>8337</Characters>
  <Application>Microsoft Macintosh Word</Application>
  <DocSecurity>0</DocSecurity>
  <Lines>69</Lines>
  <Paragraphs>16</Paragraphs>
  <ScaleCrop>false</ScaleCrop>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2014-11-03T21:01:00Z</dcterms:created>
  <dcterms:modified xsi:type="dcterms:W3CDTF">2014-11-03T21:06:00Z</dcterms:modified>
</cp:coreProperties>
</file>