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0" w:rsidRPr="00CC58E3" w:rsidRDefault="00575A60" w:rsidP="00575A60">
      <w:pPr>
        <w:pStyle w:val="ResourceNo"/>
      </w:pPr>
      <w:bookmarkStart w:id="0" w:name="_GoBack"/>
      <w:r>
        <w:t>Student Resource 6.2</w:t>
      </w:r>
    </w:p>
    <w:p w:rsidR="00575A60" w:rsidRDefault="00575A60" w:rsidP="00575A60">
      <w:pPr>
        <w:pStyle w:val="ResourceTitle"/>
      </w:pPr>
      <w:r>
        <w:t>Note Taking</w:t>
      </w:r>
      <w:r w:rsidRPr="00C70174">
        <w:t xml:space="preserve">: </w:t>
      </w:r>
      <w:r>
        <w:t>Health and Socioeconomic Development</w:t>
      </w:r>
    </w:p>
    <w:bookmarkEnd w:id="0"/>
    <w:p w:rsidR="00575A60" w:rsidRPr="00AE5562" w:rsidRDefault="00575A60" w:rsidP="00575A60">
      <w:pPr>
        <w:pStyle w:val="Instructions"/>
      </w:pPr>
      <w:r>
        <w:t>Student Name:_______________________________________________________ Date:___________</w:t>
      </w:r>
    </w:p>
    <w:p w:rsidR="00575A60" w:rsidRDefault="00575A60" w:rsidP="00575A60">
      <w:pPr>
        <w:pStyle w:val="Instructions"/>
      </w:pPr>
      <w:r w:rsidRPr="00CC58E3">
        <w:t>Directions</w:t>
      </w:r>
      <w:r>
        <w:t>: As you watch the presentation, write down words and phrases in the right column that explain the relationship between the concepts in the left column.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0"/>
        <w:gridCol w:w="6496"/>
      </w:tblGrid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TableHeadingsBlack"/>
            </w:pPr>
            <w:r>
              <w:t>The relationship between: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TableHeadingsBlack"/>
            </w:pPr>
            <w:r>
              <w:t>My notes:</w:t>
            </w:r>
          </w:p>
        </w:tc>
      </w:tr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BodyText"/>
            </w:pPr>
            <w:r>
              <w:t>GDP and life expectancy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</w:tc>
      </w:tr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BodyText"/>
            </w:pPr>
            <w:r>
              <w:t>Socioeconomic status and health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</w:tc>
      </w:tr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BodyText"/>
            </w:pPr>
            <w:r>
              <w:t>Poverty and mortality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</w:tc>
      </w:tr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BodyText"/>
            </w:pPr>
            <w:r>
              <w:t>Literacy and education and health status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</w:tc>
      </w:tr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BodyText"/>
            </w:pPr>
            <w:r>
              <w:t>Education for women and the fertility rate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</w:tc>
      </w:tr>
      <w:tr w:rsidR="00575A60" w:rsidTr="008639A2">
        <w:tc>
          <w:tcPr>
            <w:tcW w:w="2448" w:type="dxa"/>
          </w:tcPr>
          <w:p w:rsidR="00575A60" w:rsidRDefault="00575A60" w:rsidP="008639A2">
            <w:pPr>
              <w:pStyle w:val="BodyText"/>
            </w:pPr>
            <w:r>
              <w:t>Employment and poverty and illness</w:t>
            </w:r>
          </w:p>
        </w:tc>
        <w:tc>
          <w:tcPr>
            <w:tcW w:w="7128" w:type="dxa"/>
          </w:tcPr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  <w:p w:rsidR="00575A60" w:rsidRDefault="00575A60" w:rsidP="008639A2">
            <w:pPr>
              <w:pStyle w:val="BodyText"/>
            </w:pPr>
          </w:p>
        </w:tc>
      </w:tr>
    </w:tbl>
    <w:p w:rsidR="00575A60" w:rsidRPr="003C58E3" w:rsidRDefault="00575A60" w:rsidP="00575A60">
      <w:pPr>
        <w:pStyle w:val="BodyText"/>
      </w:pPr>
    </w:p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60"/>
    <w:rsid w:val="00575A60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75A60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75A60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575A60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575A60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575A60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575A60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table" w:styleId="TableGrid">
    <w:name w:val="Table Grid"/>
    <w:basedOn w:val="TableNormal"/>
    <w:rsid w:val="00575A60"/>
    <w:pPr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ourceTitle">
    <w:name w:val="Resource Title"/>
    <w:basedOn w:val="Normal"/>
    <w:next w:val="Instructions"/>
    <w:autoRedefine/>
    <w:rsid w:val="00575A60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qFormat/>
    <w:rsid w:val="00575A60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575A60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75A60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575A60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575A60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575A60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575A60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table" w:styleId="TableGrid">
    <w:name w:val="Table Grid"/>
    <w:basedOn w:val="TableNormal"/>
    <w:rsid w:val="00575A60"/>
    <w:pPr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ourceTitle">
    <w:name w:val="Resource Title"/>
    <w:basedOn w:val="Normal"/>
    <w:next w:val="Instructions"/>
    <w:autoRedefine/>
    <w:rsid w:val="00575A60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qFormat/>
    <w:rsid w:val="00575A60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2015-09-27T18:48:00Z</dcterms:created>
  <dcterms:modified xsi:type="dcterms:W3CDTF">2015-09-27T18:48:00Z</dcterms:modified>
</cp:coreProperties>
</file>