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EF" w:rsidRDefault="001C55EF" w:rsidP="001C55EF">
      <w:pPr>
        <w:pStyle w:val="ResourceNo"/>
        <w:ind w:left="2160" w:firstLine="720"/>
        <w:jc w:val="left"/>
      </w:pPr>
      <w:bookmarkStart w:id="0" w:name="_GoBack"/>
      <w:bookmarkEnd w:id="0"/>
      <w:r w:rsidRPr="00CC58E3">
        <w:t xml:space="preserve">Student Resource </w:t>
      </w:r>
      <w:r>
        <w:t>3.1</w:t>
      </w:r>
    </w:p>
    <w:p w:rsidR="001C55EF" w:rsidRDefault="001C55EF" w:rsidP="001C55EF">
      <w:pPr>
        <w:pStyle w:val="ResourceTitle"/>
      </w:pPr>
      <w:r>
        <w:t>Note Taking: Health Career Pathways</w:t>
      </w:r>
    </w:p>
    <w:p w:rsidR="001C55EF" w:rsidRPr="00AE5562" w:rsidRDefault="001C55EF" w:rsidP="001C55EF">
      <w:pPr>
        <w:pStyle w:val="Instructions"/>
      </w:pPr>
      <w:r>
        <w:t>Student Name</w:t>
      </w:r>
      <w:proofErr w:type="gramStart"/>
      <w:r>
        <w:t>:_</w:t>
      </w:r>
      <w:proofErr w:type="gramEnd"/>
      <w:r>
        <w:t>______________________________________________________ Date:___________</w:t>
      </w:r>
    </w:p>
    <w:p w:rsidR="001C55EF" w:rsidRDefault="001C55EF" w:rsidP="001C55EF">
      <w:pPr>
        <w:pStyle w:val="Instructions"/>
      </w:pPr>
      <w:r w:rsidRPr="00CC58E3">
        <w:t>Directions</w:t>
      </w:r>
      <w:r>
        <w:t>: During the presentation Health Career Pathways, use this chart to take notes. Write down words and phrases that describe each pathway in the left column. In the right column, write down examples of careers for each 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4886"/>
        <w:gridCol w:w="3870"/>
      </w:tblGrid>
      <w:tr w:rsidR="001C55EF" w:rsidTr="00DB7D1F">
        <w:trPr>
          <w:tblHeader/>
        </w:trPr>
        <w:tc>
          <w:tcPr>
            <w:tcW w:w="5278" w:type="dxa"/>
            <w:shd w:val="clear" w:color="auto" w:fill="CADCEE"/>
            <w:tcMar>
              <w:top w:w="58" w:type="dxa"/>
              <w:left w:w="58" w:type="dxa"/>
              <w:bottom w:w="58" w:type="dxa"/>
              <w:right w:w="58" w:type="dxa"/>
            </w:tcMar>
          </w:tcPr>
          <w:p w:rsidR="001C55EF" w:rsidRPr="007243A5" w:rsidRDefault="001C55EF" w:rsidP="00DB7D1F">
            <w:pPr>
              <w:pStyle w:val="TableHeadingsBlack"/>
            </w:pPr>
            <w:r>
              <w:t>Description of Pathway</w:t>
            </w:r>
          </w:p>
        </w:tc>
        <w:tc>
          <w:tcPr>
            <w:tcW w:w="4198" w:type="dxa"/>
            <w:shd w:val="clear" w:color="auto" w:fill="CADCEE"/>
          </w:tcPr>
          <w:p w:rsidR="001C55EF" w:rsidRPr="007243A5" w:rsidRDefault="001C55EF" w:rsidP="00DB7D1F">
            <w:pPr>
              <w:pStyle w:val="TableHeadingsBlack"/>
            </w:pPr>
            <w:r>
              <w:t>Careers in Pathway</w:t>
            </w:r>
          </w:p>
        </w:tc>
      </w:tr>
      <w:tr w:rsidR="001C55EF" w:rsidTr="00DB7D1F">
        <w:tblPrEx>
          <w:shd w:val="clear" w:color="auto" w:fill="auto"/>
        </w:tblPrEx>
        <w:tc>
          <w:tcPr>
            <w:tcW w:w="5278" w:type="dxa"/>
            <w:tcMar>
              <w:top w:w="58" w:type="dxa"/>
              <w:left w:w="58" w:type="dxa"/>
              <w:bottom w:w="58" w:type="dxa"/>
              <w:right w:w="58" w:type="dxa"/>
            </w:tcMar>
          </w:tcPr>
          <w:p w:rsidR="001C55EF" w:rsidRDefault="001C55EF" w:rsidP="00DB7D1F">
            <w:pPr>
              <w:pStyle w:val="TableText"/>
            </w:pPr>
            <w:r>
              <w:t>Diagnostic services</w:t>
            </w:r>
          </w:p>
          <w:p w:rsidR="001C55EF" w:rsidRDefault="001C55EF" w:rsidP="00DB7D1F">
            <w:pPr>
              <w:pStyle w:val="TableText"/>
            </w:pPr>
          </w:p>
          <w:p w:rsidR="001C55EF" w:rsidRDefault="001C55EF" w:rsidP="00DB7D1F">
            <w:pPr>
              <w:pStyle w:val="TableText"/>
            </w:pPr>
          </w:p>
          <w:p w:rsidR="001C55EF" w:rsidRDefault="001C55EF" w:rsidP="00DB7D1F">
            <w:pPr>
              <w:pStyle w:val="TableText"/>
            </w:pPr>
          </w:p>
        </w:tc>
        <w:tc>
          <w:tcPr>
            <w:tcW w:w="4198" w:type="dxa"/>
          </w:tcPr>
          <w:p w:rsidR="001C55EF" w:rsidRDefault="001C55EF" w:rsidP="00DB7D1F">
            <w:pPr>
              <w:pStyle w:val="TableText"/>
            </w:pPr>
          </w:p>
        </w:tc>
      </w:tr>
      <w:tr w:rsidR="001C55EF" w:rsidTr="00DB7D1F">
        <w:tblPrEx>
          <w:shd w:val="clear" w:color="auto" w:fill="auto"/>
        </w:tblPrEx>
        <w:tc>
          <w:tcPr>
            <w:tcW w:w="5278" w:type="dxa"/>
            <w:tcMar>
              <w:top w:w="58" w:type="dxa"/>
              <w:left w:w="58" w:type="dxa"/>
              <w:bottom w:w="58" w:type="dxa"/>
              <w:right w:w="58" w:type="dxa"/>
            </w:tcMar>
          </w:tcPr>
          <w:p w:rsidR="001C55EF" w:rsidRDefault="001C55EF" w:rsidP="00DB7D1F">
            <w:pPr>
              <w:pStyle w:val="TableText"/>
            </w:pPr>
            <w:r>
              <w:t>Therapeutic services</w:t>
            </w:r>
          </w:p>
          <w:p w:rsidR="001C55EF" w:rsidRDefault="001C55EF" w:rsidP="00DB7D1F">
            <w:pPr>
              <w:pStyle w:val="TableText"/>
            </w:pPr>
          </w:p>
          <w:p w:rsidR="001C55EF" w:rsidRDefault="001C55EF" w:rsidP="00DB7D1F">
            <w:pPr>
              <w:pStyle w:val="TableText"/>
            </w:pPr>
          </w:p>
          <w:p w:rsidR="001C55EF" w:rsidRDefault="001C55EF" w:rsidP="00DB7D1F">
            <w:pPr>
              <w:pStyle w:val="TableText"/>
            </w:pPr>
          </w:p>
          <w:p w:rsidR="001C55EF" w:rsidRDefault="001C55EF" w:rsidP="00DB7D1F">
            <w:pPr>
              <w:pStyle w:val="TableText"/>
            </w:pPr>
          </w:p>
        </w:tc>
        <w:tc>
          <w:tcPr>
            <w:tcW w:w="4198" w:type="dxa"/>
          </w:tcPr>
          <w:p w:rsidR="001C55EF" w:rsidRDefault="001C55EF" w:rsidP="00DB7D1F">
            <w:pPr>
              <w:pStyle w:val="TableText"/>
            </w:pPr>
          </w:p>
        </w:tc>
      </w:tr>
      <w:tr w:rsidR="001C55EF" w:rsidTr="00DB7D1F">
        <w:tblPrEx>
          <w:shd w:val="clear" w:color="auto" w:fill="auto"/>
        </w:tblPrEx>
        <w:tc>
          <w:tcPr>
            <w:tcW w:w="5278" w:type="dxa"/>
            <w:tcMar>
              <w:top w:w="58" w:type="dxa"/>
              <w:left w:w="58" w:type="dxa"/>
              <w:bottom w:w="58" w:type="dxa"/>
              <w:right w:w="58" w:type="dxa"/>
            </w:tcMar>
          </w:tcPr>
          <w:p w:rsidR="001C55EF" w:rsidRDefault="001C55EF" w:rsidP="00DB7D1F">
            <w:pPr>
              <w:pStyle w:val="TableText"/>
            </w:pPr>
            <w:r>
              <w:t>Health informatics</w:t>
            </w:r>
          </w:p>
          <w:p w:rsidR="001C55EF" w:rsidRDefault="001C55EF" w:rsidP="00DB7D1F">
            <w:pPr>
              <w:pStyle w:val="TableText"/>
            </w:pPr>
          </w:p>
          <w:p w:rsidR="001C55EF" w:rsidRDefault="001C55EF" w:rsidP="00DB7D1F">
            <w:pPr>
              <w:pStyle w:val="TableText"/>
            </w:pPr>
          </w:p>
          <w:p w:rsidR="001C55EF" w:rsidRDefault="001C55EF" w:rsidP="00DB7D1F">
            <w:pPr>
              <w:pStyle w:val="TableText"/>
            </w:pPr>
          </w:p>
          <w:p w:rsidR="001C55EF" w:rsidRDefault="001C55EF" w:rsidP="00DB7D1F">
            <w:pPr>
              <w:pStyle w:val="TableText"/>
            </w:pPr>
          </w:p>
        </w:tc>
        <w:tc>
          <w:tcPr>
            <w:tcW w:w="4198" w:type="dxa"/>
          </w:tcPr>
          <w:p w:rsidR="001C55EF" w:rsidRDefault="001C55EF" w:rsidP="00DB7D1F">
            <w:pPr>
              <w:pStyle w:val="TableText"/>
            </w:pPr>
          </w:p>
        </w:tc>
      </w:tr>
      <w:tr w:rsidR="001C55EF" w:rsidTr="00DB7D1F">
        <w:tblPrEx>
          <w:shd w:val="clear" w:color="auto" w:fill="auto"/>
        </w:tblPrEx>
        <w:tc>
          <w:tcPr>
            <w:tcW w:w="5278" w:type="dxa"/>
            <w:tcMar>
              <w:top w:w="58" w:type="dxa"/>
              <w:left w:w="58" w:type="dxa"/>
              <w:bottom w:w="58" w:type="dxa"/>
              <w:right w:w="58" w:type="dxa"/>
            </w:tcMar>
          </w:tcPr>
          <w:p w:rsidR="001C55EF" w:rsidRDefault="001C55EF" w:rsidP="00DB7D1F">
            <w:pPr>
              <w:pStyle w:val="TableText"/>
            </w:pPr>
            <w:r>
              <w:t>Support services</w:t>
            </w:r>
          </w:p>
          <w:p w:rsidR="001C55EF" w:rsidRDefault="001C55EF" w:rsidP="00DB7D1F">
            <w:pPr>
              <w:pStyle w:val="TableText"/>
            </w:pPr>
          </w:p>
          <w:p w:rsidR="001C55EF" w:rsidRDefault="001C55EF" w:rsidP="00DB7D1F">
            <w:pPr>
              <w:pStyle w:val="TableText"/>
            </w:pPr>
          </w:p>
          <w:p w:rsidR="001C55EF" w:rsidRDefault="001C55EF" w:rsidP="00DB7D1F">
            <w:pPr>
              <w:pStyle w:val="TableText"/>
            </w:pPr>
          </w:p>
          <w:p w:rsidR="001C55EF" w:rsidRDefault="001C55EF" w:rsidP="00DB7D1F">
            <w:pPr>
              <w:pStyle w:val="TableText"/>
            </w:pPr>
          </w:p>
        </w:tc>
        <w:tc>
          <w:tcPr>
            <w:tcW w:w="4198" w:type="dxa"/>
          </w:tcPr>
          <w:p w:rsidR="001C55EF" w:rsidRDefault="001C55EF" w:rsidP="00DB7D1F">
            <w:pPr>
              <w:pStyle w:val="TableText"/>
            </w:pPr>
          </w:p>
        </w:tc>
      </w:tr>
      <w:tr w:rsidR="001C55EF" w:rsidTr="00DB7D1F">
        <w:tblPrEx>
          <w:shd w:val="clear" w:color="auto" w:fill="auto"/>
        </w:tblPrEx>
        <w:tc>
          <w:tcPr>
            <w:tcW w:w="5278" w:type="dxa"/>
            <w:tcMar>
              <w:top w:w="58" w:type="dxa"/>
              <w:left w:w="58" w:type="dxa"/>
              <w:bottom w:w="58" w:type="dxa"/>
              <w:right w:w="58" w:type="dxa"/>
            </w:tcMar>
          </w:tcPr>
          <w:p w:rsidR="001C55EF" w:rsidRDefault="001C55EF" w:rsidP="00DB7D1F">
            <w:pPr>
              <w:pStyle w:val="TableText"/>
            </w:pPr>
            <w:r w:rsidRPr="00686D2A">
              <w:t>Biotechnology research and development</w:t>
            </w:r>
          </w:p>
          <w:p w:rsidR="001C55EF" w:rsidRDefault="001C55EF" w:rsidP="00DB7D1F">
            <w:pPr>
              <w:pStyle w:val="TableText"/>
            </w:pPr>
          </w:p>
          <w:p w:rsidR="001C55EF" w:rsidRDefault="001C55EF" w:rsidP="00DB7D1F">
            <w:pPr>
              <w:pStyle w:val="TableText"/>
            </w:pPr>
          </w:p>
        </w:tc>
        <w:tc>
          <w:tcPr>
            <w:tcW w:w="4198" w:type="dxa"/>
          </w:tcPr>
          <w:p w:rsidR="001C55EF" w:rsidRDefault="001C55EF" w:rsidP="00DB7D1F">
            <w:pPr>
              <w:pStyle w:val="TableText"/>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EF"/>
    <w:rsid w:val="001C55EF"/>
    <w:rsid w:val="007D5B53"/>
    <w:rsid w:val="0097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1C55EF"/>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1C55EF"/>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1C55E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1C55EF"/>
    <w:rPr>
      <w:rFonts w:ascii="Arial" w:eastAsia="Times New Roman" w:hAnsi="Arial" w:cs="AvenirLT-Heavy"/>
      <w:b/>
      <w:color w:val="27448B"/>
      <w:sz w:val="20"/>
      <w:szCs w:val="44"/>
    </w:rPr>
  </w:style>
  <w:style w:type="paragraph" w:customStyle="1" w:styleId="Instructions">
    <w:name w:val="Instructions"/>
    <w:basedOn w:val="Normal"/>
    <w:autoRedefine/>
    <w:qFormat/>
    <w:rsid w:val="001C55EF"/>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1C55EF"/>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Normal"/>
    <w:qFormat/>
    <w:rsid w:val="001C55EF"/>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1C55EF"/>
  </w:style>
  <w:style w:type="character" w:customStyle="1" w:styleId="BodyTextChar">
    <w:name w:val="Body Text Char"/>
    <w:basedOn w:val="DefaultParagraphFont"/>
    <w:link w:val="BodyText"/>
    <w:uiPriority w:val="99"/>
    <w:semiHidden/>
    <w:rsid w:val="001C55EF"/>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1C55EF"/>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1C55EF"/>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1C55E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1C55EF"/>
    <w:rPr>
      <w:rFonts w:ascii="Arial" w:eastAsia="Times New Roman" w:hAnsi="Arial" w:cs="AvenirLT-Heavy"/>
      <w:b/>
      <w:color w:val="27448B"/>
      <w:sz w:val="20"/>
      <w:szCs w:val="44"/>
    </w:rPr>
  </w:style>
  <w:style w:type="paragraph" w:customStyle="1" w:styleId="Instructions">
    <w:name w:val="Instructions"/>
    <w:basedOn w:val="Normal"/>
    <w:autoRedefine/>
    <w:qFormat/>
    <w:rsid w:val="001C55EF"/>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1C55EF"/>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Normal"/>
    <w:qFormat/>
    <w:rsid w:val="001C55EF"/>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1C55EF"/>
  </w:style>
  <w:style w:type="character" w:customStyle="1" w:styleId="BodyTextChar">
    <w:name w:val="Body Text Char"/>
    <w:basedOn w:val="DefaultParagraphFont"/>
    <w:link w:val="BodyText"/>
    <w:uiPriority w:val="99"/>
    <w:semiHidden/>
    <w:rsid w:val="001C55EF"/>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Macintosh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2017-01-23T05:43:00Z</dcterms:created>
  <dcterms:modified xsi:type="dcterms:W3CDTF">2017-01-23T05:43:00Z</dcterms:modified>
</cp:coreProperties>
</file>